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American Typewriter" w:cs="American Typewriter" w:eastAsia="American Typewriter" w:hAnsi="American Typewriter"/>
          <w:b/>
          <w:bCs/>
          <w:sz w:val="28"/>
          <w:szCs w:val="28"/>
        </w:rPr>
        <w:t xml:space="preserve">IN CAMERA: HOLLYWOOD SCANDALS, LEGAL TRUTHS</w:t>
      </w:r>
    </w:p>
    <w:p>
      <w:pPr>
        <w:spacing w:after="80" w:before="0"/>
        <w:jc w:val="center"/>
      </w:pPr>
      <w:r>
        <w:rPr>
          <w:rFonts w:ascii="American Typewriter" w:cs="American Typewriter" w:eastAsia="American Typewriter" w:hAnsi="American Typewriter"/>
          <w:b/>
          <w:bCs/>
          <w:sz w:val="26"/>
          <w:szCs w:val="26"/>
        </w:rPr>
        <w:t xml:space="preserve">Episode 1: The Trials of Roscoe “Fatty” Arbuckle</w:t>
      </w:r>
    </w:p>
    <w:p>
      <w:pPr>
        <w:spacing w:after="240" w:before="0"/>
        <w:jc w:val="center"/>
      </w:pPr>
      <w:r>
        <w:rPr>
          <w:rFonts w:ascii="American Typewriter" w:cs="American Typewriter" w:eastAsia="American Typewriter" w:hAnsi="American Typewriter"/>
          <w:color w:val="C9A84C"/>
          <w:sz w:val="24"/>
          <w:szCs w:val="24"/>
        </w:rPr>
        <w:t xml:space="preserve">Show Notes &amp; Sources</w:t>
      </w:r>
    </w:p>
    <w:p>
      <w:pPr>
        <w:spacing w:after="120" w:before="240"/>
      </w:pPr>
      <w:r>
        <w:rPr>
          <w:rFonts w:ascii="American Typewriter" w:cs="American Typewriter" w:eastAsia="American Typewriter" w:hAnsi="American Typewriter"/>
          <w:b/>
          <w:bCs/>
          <w:color w:val="C9A84C"/>
          <w:sz w:val="28"/>
          <w:szCs w:val="28"/>
        </w:rPr>
        <w:t xml:space="preserve">EPISODE SUMMARY</w:t>
      </w:r>
    </w:p>
    <w:p>
      <w:pPr>
        <w:spacing w:after="180" w:before="6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In September 1921, silent film star Roscoe “Fatty” Arbuckle was charged with manslaughter after actress Virginia Rappe died following a Labor Day party at San Francisco’s St. Francis Hotel. What followed were three trials, a hung jury twice, and a final acquittal — with the jury issuing a written apology to Arbuckle. The prosecution’s key witness never took the stand. Arbuckle was exonerated, but his career was over.</w:t>
      </w:r>
    </w:p>
    <w:p>
      <w:pPr>
        <w:spacing w:after="120" w:before="240"/>
      </w:pPr>
      <w:r>
        <w:rPr>
          <w:rFonts w:ascii="American Typewriter" w:cs="American Typewriter" w:eastAsia="American Typewriter" w:hAnsi="American Typewriter"/>
          <w:b/>
          <w:bCs/>
          <w:color w:val="C9A84C"/>
          <w:sz w:val="28"/>
          <w:szCs w:val="28"/>
        </w:rPr>
        <w:t xml:space="preserve">SOURCES</w:t>
      </w:r>
    </w:p>
    <w:p>
      <w:pPr>
        <w:spacing w:after="60" w:before="60"/>
      </w:pPr>
      <w:r>
        <w:rPr>
          <w:rFonts w:ascii="American Typewriter" w:cs="American Typewriter" w:eastAsia="American Typewriter" w:hAnsi="American Typewriter"/>
          <w:b/>
          <w:bCs/>
          <w:sz w:val="24"/>
          <w:szCs w:val="24"/>
        </w:rPr>
        <w:t xml:space="preserve">Books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Yallop, David. The Day the Laughter Stopped. St. Martin’s Press, 1976.</w:t>
      </w:r>
    </w:p>
    <w:p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merican Typewriter" w:cs="American Typewriter" w:eastAsia="American Typewriter" w:hAnsi="American Typewriter"/>
          <w:b/>
          <w:bCs/>
          <w:sz w:val="24"/>
          <w:szCs w:val="24"/>
        </w:rPr>
        <w:t xml:space="preserve">Archival &amp; News Sources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peoplevsarbuckle.com — “Spite Work: The Trials of Virginia Rappe and Fatty Arbuckle”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Smithsonian Magazine — smithsonianmag.com/history/the-skinny-on-the-fatty-arbuckle-trial-131228859/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PBS NewsHour — pbs.org/newshour/health/the-sexual-assault-case-that-shocked-hollywood-almost-a-century-ago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Bar Association of San Francisco — sfbar.org/blog/sfam-the-many-trials-of-fatty-arbuckle/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Encyclopedia.com / Great American Trials — encyclopedia.com/law/law-magazines/fatty-arbuckle-trials-1921-22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EBSCO Research Starters — ebsco.com/research-starters/history/film-star-fatty-arbuckle-acquitted-manslaughter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Constitutional Rights Foundation — crf-usa.org/bill-of-rights-in-action/bria-11-1-c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Wikipedia — en.wikipedia.org/wiki/Roscoe_Arbuckle (secondary reference)</w:t>
      </w:r>
    </w:p>
    <w:p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/>
      </w:r>
    </w:p>
    <w:p>
      <w:pPr>
        <w:spacing w:after="120" w:before="240"/>
      </w:pPr>
      <w:r>
        <w:rPr>
          <w:rFonts w:ascii="American Typewriter" w:cs="American Typewriter" w:eastAsia="American Typewriter" w:hAnsi="American Typewriter"/>
          <w:b/>
          <w:bCs/>
          <w:color w:val="C9A84C"/>
          <w:sz w:val="28"/>
          <w:szCs w:val="28"/>
        </w:rPr>
        <w:t xml:space="preserve">PHOTO ATTRIBUTIONS</w:t>
      </w:r>
    </w:p>
    <w:p>
      <w:pPr>
        <w:spacing w:after="100" w:before="60"/>
      </w:pPr>
      <w:r>
        <w:rPr>
          <w:rFonts w:ascii="American Typewriter" w:cs="American Typewriter" w:eastAsia="American Typewriter" w:hAnsi="American Typewriter"/>
          <w:i/>
          <w:iCs/>
          <w:sz w:val="24"/>
          <w:szCs w:val="24"/>
        </w:rPr>
        <w:t xml:space="preserve">All images used in this episode are either in the public domain or licensed under Creative Commons. Attributions below correspond to on-screen appearance order.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Roscoe “Fatty” Arbuckle portrait: Bain News Service, c. 1910–1915. Public domain. Library of Congress Prints and Photographs Division.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Virginia Rappe photograph: Unknown photographer, c. 1920. Public domain (U.S. copyright expired).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St. Francis Hotel, San Francisco: Detroit Publishing Co., c. 1900–1910. Public domain. Library of Congress.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Arbuckle in court (newspaper illustration): San Francisco Examiner / public domain press archive.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>[Additional attributions to be inserted per final edit]</w:t>
      </w:r>
    </w:p>
    <w:p>
      <w:r>
        <w:rPr>
          <w:rFonts w:ascii="American Typewriter" w:cs="American Typewriter" w:eastAsia="American Typewriter" w:hAnsi="American Typewriter"/>
          <w:sz w:val="24"/>
          <w:szCs w:val="24"/>
        </w:rPr>
        <w:t xml:space="preserve"/>
      </w:r>
    </w:p>
    <w:p>
      <w:pPr>
        <w:spacing w:after="0" w:before="240"/>
        <w:jc w:val="center"/>
      </w:pPr>
      <w:r>
        <w:rPr>
          <w:rFonts w:ascii="American Typewriter" w:cs="American Typewriter" w:eastAsia="American Typewriter" w:hAnsi="American Typewriter"/>
          <w:color w:val="C9A84C"/>
          <w:sz w:val="24"/>
          <w:szCs w:val="24"/>
        </w:rPr>
        <w:t xml:space="preserve">© In Camera: Hollywood Scandals, Legal Truths | incamerahollywood.com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2026-05-29T23:24:35.569Z</dcterms:created>
  <dcterms:modified xsi:type="dcterms:W3CDTF">2026-05-29T23:24:35.570Z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